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445DF" w14:textId="77777777" w:rsidR="00441F69" w:rsidRPr="00F32CDD" w:rsidRDefault="00441F69" w:rsidP="00F32CDD">
      <w:pPr>
        <w:spacing w:after="0"/>
        <w:jc w:val="center"/>
        <w:rPr>
          <w:rFonts w:asciiTheme="minorHAnsi" w:hAnsiTheme="minorHAnsi"/>
          <w:b/>
        </w:rPr>
      </w:pPr>
      <w:r w:rsidRPr="00F32CDD">
        <w:rPr>
          <w:rFonts w:asciiTheme="minorHAnsi" w:hAnsiTheme="minorHAnsi"/>
          <w:b/>
        </w:rPr>
        <w:t>Karta przedmiotu</w:t>
      </w:r>
    </w:p>
    <w:p w14:paraId="78A952C7" w14:textId="77777777" w:rsidR="00441F69" w:rsidRPr="00F32CDD" w:rsidRDefault="00441F69" w:rsidP="00F32CDD">
      <w:pPr>
        <w:tabs>
          <w:tab w:val="left" w:pos="3360"/>
          <w:tab w:val="center" w:pos="4536"/>
        </w:tabs>
        <w:spacing w:after="0"/>
        <w:rPr>
          <w:rFonts w:asciiTheme="minorHAnsi" w:hAnsiTheme="minorHAnsi"/>
          <w:b/>
        </w:rPr>
      </w:pPr>
      <w:r w:rsidRPr="00F32CDD">
        <w:rPr>
          <w:rFonts w:asciiTheme="minorHAnsi" w:hAnsiTheme="minorHAnsi"/>
          <w:b/>
        </w:rPr>
        <w:tab/>
      </w:r>
      <w:r w:rsidRPr="00F32CDD">
        <w:rPr>
          <w:rFonts w:asciiTheme="minorHAnsi" w:hAnsiTheme="minorHAnsi"/>
          <w:b/>
        </w:rPr>
        <w:tab/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441F69" w:rsidRPr="00F32CDD" w14:paraId="3D89F199" w14:textId="77777777" w:rsidTr="00FB408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2D9832C" w14:textId="77777777" w:rsidR="00441F69" w:rsidRPr="00F32CDD" w:rsidRDefault="00441F69" w:rsidP="00F32CDD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441F69" w:rsidRPr="00F32CDD" w14:paraId="2CB07B71" w14:textId="77777777" w:rsidTr="00FB408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006406A" w14:textId="77777777" w:rsidR="00441F69" w:rsidRPr="00F32CDD" w:rsidRDefault="00441F69" w:rsidP="00F32CD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  <w:b/>
              </w:rPr>
              <w:t>1. Kierunek studiów:</w:t>
            </w:r>
            <w:r w:rsidRPr="00F32CDD">
              <w:rPr>
                <w:rFonts w:asciiTheme="minorHAnsi" w:hAnsiTheme="minorHAnsi"/>
              </w:rPr>
              <w:t xml:space="preserve"> Dietetyka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AE20770" w14:textId="77777777" w:rsidR="00441F69" w:rsidRPr="00F32CDD" w:rsidRDefault="00441F69" w:rsidP="00F32CD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  <w:b/>
              </w:rPr>
              <w:t>2. Poziom kształcenia:</w:t>
            </w:r>
            <w:r w:rsidRPr="00F32CDD">
              <w:rPr>
                <w:rFonts w:asciiTheme="minorHAnsi" w:hAnsiTheme="minorHAnsi"/>
              </w:rPr>
              <w:t xml:space="preserve"> I stopień</w:t>
            </w:r>
          </w:p>
          <w:p w14:paraId="0C4420F1" w14:textId="77777777" w:rsidR="00441F69" w:rsidRPr="00F32CDD" w:rsidRDefault="00441F69" w:rsidP="00F32CD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  <w:b/>
              </w:rPr>
              <w:t>3. Forma studiów:</w:t>
            </w:r>
            <w:r w:rsidRPr="00F32CDD">
              <w:rPr>
                <w:rFonts w:asciiTheme="minorHAnsi" w:hAnsiTheme="minorHAnsi"/>
              </w:rPr>
              <w:t xml:space="preserve"> stacjonarne</w:t>
            </w:r>
          </w:p>
        </w:tc>
      </w:tr>
      <w:tr w:rsidR="00441F69" w:rsidRPr="00F32CDD" w14:paraId="552174EC" w14:textId="77777777" w:rsidTr="00FB408A">
        <w:tc>
          <w:tcPr>
            <w:tcW w:w="4192" w:type="dxa"/>
            <w:gridSpan w:val="2"/>
          </w:tcPr>
          <w:p w14:paraId="097C793E" w14:textId="77777777" w:rsidR="00441F69" w:rsidRPr="00F32CDD" w:rsidRDefault="00441F69" w:rsidP="00F32CD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4. Rok:</w:t>
            </w:r>
            <w:r w:rsidRPr="00F32CDD">
              <w:rPr>
                <w:rFonts w:asciiTheme="minorHAnsi" w:hAnsiTheme="minorHAnsi"/>
              </w:rPr>
              <w:t xml:space="preserve"> III</w:t>
            </w:r>
          </w:p>
        </w:tc>
        <w:tc>
          <w:tcPr>
            <w:tcW w:w="5500" w:type="dxa"/>
            <w:gridSpan w:val="3"/>
          </w:tcPr>
          <w:p w14:paraId="0743F52D" w14:textId="77777777" w:rsidR="00441F69" w:rsidRPr="00F32CDD" w:rsidRDefault="00441F69" w:rsidP="00F32CD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  <w:b/>
              </w:rPr>
              <w:t>5. Semestr: 5</w:t>
            </w:r>
          </w:p>
        </w:tc>
      </w:tr>
      <w:tr w:rsidR="00441F69" w:rsidRPr="00F32CDD" w14:paraId="38FE107B" w14:textId="77777777" w:rsidTr="00FB408A">
        <w:tc>
          <w:tcPr>
            <w:tcW w:w="9692" w:type="dxa"/>
            <w:gridSpan w:val="5"/>
          </w:tcPr>
          <w:p w14:paraId="7F8F56B3" w14:textId="77777777" w:rsidR="00441F69" w:rsidRPr="00F32CDD" w:rsidRDefault="00441F69" w:rsidP="00F32CD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  <w:b/>
              </w:rPr>
              <w:t>6. Nazwa przedmiotu:</w:t>
            </w:r>
            <w:r w:rsidRPr="00F32CDD">
              <w:rPr>
                <w:rFonts w:asciiTheme="minorHAnsi" w:hAnsiTheme="minorHAnsi"/>
              </w:rPr>
              <w:t xml:space="preserve"> Farmakologia i farmakoterapia żywieniowa oraz interakcje z żywnością</w:t>
            </w:r>
          </w:p>
        </w:tc>
      </w:tr>
      <w:tr w:rsidR="00441F69" w:rsidRPr="00F32CDD" w14:paraId="5B506029" w14:textId="77777777" w:rsidTr="00FB408A">
        <w:tc>
          <w:tcPr>
            <w:tcW w:w="9692" w:type="dxa"/>
            <w:gridSpan w:val="5"/>
          </w:tcPr>
          <w:p w14:paraId="05CB177A" w14:textId="5C1F6BBE" w:rsidR="00441F69" w:rsidRPr="00F32CDD" w:rsidRDefault="00441F69" w:rsidP="00F32CD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  <w:b/>
              </w:rPr>
              <w:t>7. Status przedmiotu:</w:t>
            </w:r>
            <w:r w:rsidRPr="00F32CDD">
              <w:rPr>
                <w:rFonts w:asciiTheme="minorHAnsi" w:hAnsiTheme="minorHAnsi"/>
              </w:rPr>
              <w:t xml:space="preserve"> </w:t>
            </w:r>
            <w:r w:rsidR="00376A20" w:rsidRPr="00F32CDD">
              <w:rPr>
                <w:rFonts w:asciiTheme="minorHAnsi" w:hAnsiTheme="minorHAnsi"/>
              </w:rPr>
              <w:t>podstawowy/obowiązkowy</w:t>
            </w:r>
          </w:p>
        </w:tc>
      </w:tr>
      <w:tr w:rsidR="00441F69" w:rsidRPr="00F32CDD" w14:paraId="6E930360" w14:textId="77777777" w:rsidTr="00FB408A">
        <w:trPr>
          <w:trHeight w:val="320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3585F19E" w14:textId="77777777" w:rsidR="00441F69" w:rsidRPr="00F32CDD" w:rsidRDefault="00441F69" w:rsidP="00F32CDD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  <w:b/>
              </w:rPr>
              <w:t>8. </w:t>
            </w:r>
            <w:r w:rsidRPr="00F32CDD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</w:tc>
      </w:tr>
      <w:tr w:rsidR="00441F69" w:rsidRPr="00F32CDD" w14:paraId="7E96325A" w14:textId="77777777" w:rsidTr="00FB408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7E69424" w14:textId="090505E9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52D6A61F" w14:textId="77777777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Cel główny przedmiotu:</w:t>
            </w:r>
          </w:p>
          <w:p w14:paraId="18F576EF" w14:textId="77777777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Poznanie działania leków: ich mechanizmów działania, wskazań do stosowania, przeciwwskazań, działań niepożądanych, toksyczności i interakcji lekowych oraz interakcji zachodzących pomiędzy pożywieniem i lekami. Ponadto celem przedmiotu jest zaznajomienie studentów z problematyką wpływu diety na skuteczność i bezpieczeństwo stosowania leków oraz możliwy wpływ na biodostępność leków.</w:t>
            </w:r>
          </w:p>
          <w:p w14:paraId="1BE06872" w14:textId="77777777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0B13AB0B" w14:textId="77777777" w:rsidR="00441F69" w:rsidRPr="00F32CDD" w:rsidRDefault="00F32CDD" w:rsidP="00F32CD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Treści programowe:</w:t>
            </w:r>
          </w:p>
          <w:p w14:paraId="58DEB9E5" w14:textId="738E7157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Wykłady:</w:t>
            </w:r>
          </w:p>
          <w:p w14:paraId="20C06A54" w14:textId="77777777" w:rsidR="00F32CDD" w:rsidRPr="00F32CDD" w:rsidRDefault="00F32CDD" w:rsidP="00F32CD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Podstawy farmakologii ogólnej. Interakcje pomiędzy lekami a żywnością.</w:t>
            </w:r>
          </w:p>
          <w:p w14:paraId="10BBD237" w14:textId="77777777" w:rsidR="00F32CDD" w:rsidRPr="00F32CDD" w:rsidRDefault="00F32CDD" w:rsidP="00F32CD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Leki wpływające na czynność przewodu pokarmowego i oddechowego.</w:t>
            </w:r>
          </w:p>
          <w:p w14:paraId="107C3637" w14:textId="77777777" w:rsidR="00F32CDD" w:rsidRPr="00F32CDD" w:rsidRDefault="00F32CDD" w:rsidP="00F32CD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 xml:space="preserve">Leki </w:t>
            </w:r>
            <w:proofErr w:type="spellStart"/>
            <w:r w:rsidRPr="00F32CDD">
              <w:rPr>
                <w:rFonts w:asciiTheme="minorHAnsi" w:hAnsiTheme="minorHAnsi"/>
              </w:rPr>
              <w:t>stosowowane</w:t>
            </w:r>
            <w:proofErr w:type="spellEnd"/>
            <w:r w:rsidRPr="00F32CDD">
              <w:rPr>
                <w:rFonts w:asciiTheme="minorHAnsi" w:hAnsiTheme="minorHAnsi"/>
              </w:rPr>
              <w:t xml:space="preserve"> w zakażeniach bakteryjnych, leki przeciwwirusowe, leki przeciwgrzybicze.</w:t>
            </w:r>
          </w:p>
          <w:p w14:paraId="0838923B" w14:textId="77777777" w:rsidR="00F32CDD" w:rsidRPr="00F32CDD" w:rsidRDefault="00F32CDD" w:rsidP="00F32CD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Osteoporoza, leki wpływające na układ kostny, zasady suplementacji wapnia i witaminy D3.</w:t>
            </w:r>
          </w:p>
          <w:p w14:paraId="7D4EA863" w14:textId="77777777" w:rsidR="00F32CDD" w:rsidRPr="00F32CDD" w:rsidRDefault="00F32CDD" w:rsidP="00F32CD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F32CDD">
              <w:rPr>
                <w:rFonts w:asciiTheme="minorHAnsi" w:hAnsiTheme="minorHAnsi"/>
                <w:lang w:val="en-US"/>
              </w:rPr>
              <w:t>Farmakoterapia</w:t>
            </w:r>
            <w:proofErr w:type="spellEnd"/>
            <w:r w:rsidRPr="00F32CDD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F32CDD">
              <w:rPr>
                <w:rFonts w:asciiTheme="minorHAnsi" w:hAnsiTheme="minorHAnsi"/>
                <w:lang w:val="en-US"/>
              </w:rPr>
              <w:t>chorób</w:t>
            </w:r>
            <w:proofErr w:type="spellEnd"/>
            <w:r w:rsidRPr="00F32CDD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F32CDD">
              <w:rPr>
                <w:rFonts w:asciiTheme="minorHAnsi" w:hAnsiTheme="minorHAnsi"/>
                <w:lang w:val="en-US"/>
              </w:rPr>
              <w:t>układu</w:t>
            </w:r>
            <w:proofErr w:type="spellEnd"/>
            <w:r w:rsidRPr="00F32CDD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F32CDD">
              <w:rPr>
                <w:rFonts w:asciiTheme="minorHAnsi" w:hAnsiTheme="minorHAnsi"/>
                <w:lang w:val="en-US"/>
              </w:rPr>
              <w:t>krążenia</w:t>
            </w:r>
            <w:proofErr w:type="spellEnd"/>
            <w:r w:rsidRPr="00F32CDD">
              <w:rPr>
                <w:rFonts w:asciiTheme="minorHAnsi" w:hAnsiTheme="minorHAnsi"/>
                <w:lang w:val="en-US"/>
              </w:rPr>
              <w:t>.</w:t>
            </w:r>
          </w:p>
          <w:p w14:paraId="4D9EDEB1" w14:textId="77777777" w:rsidR="00F32CDD" w:rsidRPr="00F32CDD" w:rsidRDefault="00F32CDD" w:rsidP="00F32CD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Otyłość- możliwości farmakoterapii i prewencji.</w:t>
            </w:r>
          </w:p>
          <w:p w14:paraId="62D20889" w14:textId="77777777" w:rsidR="00F32CDD" w:rsidRPr="00F32CDD" w:rsidRDefault="00F32CDD" w:rsidP="00F32CD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Farmakologia krwi i układu krwiotwórczego.</w:t>
            </w:r>
          </w:p>
          <w:p w14:paraId="2E9E609D" w14:textId="77777777" w:rsidR="00F32CDD" w:rsidRPr="00F32CDD" w:rsidRDefault="00F32CDD" w:rsidP="00F32CD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F32CDD">
              <w:rPr>
                <w:rFonts w:asciiTheme="minorHAnsi" w:hAnsiTheme="minorHAnsi"/>
                <w:lang w:val="en-US"/>
              </w:rPr>
              <w:t>Zasady</w:t>
            </w:r>
            <w:proofErr w:type="spellEnd"/>
            <w:r w:rsidRPr="00F32CDD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F32CDD">
              <w:rPr>
                <w:rFonts w:asciiTheme="minorHAnsi" w:hAnsiTheme="minorHAnsi"/>
                <w:lang w:val="en-US"/>
              </w:rPr>
              <w:t>leczenia</w:t>
            </w:r>
            <w:proofErr w:type="spellEnd"/>
            <w:r w:rsidRPr="00F32CDD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F32CDD">
              <w:rPr>
                <w:rFonts w:asciiTheme="minorHAnsi" w:hAnsiTheme="minorHAnsi"/>
                <w:lang w:val="en-US"/>
              </w:rPr>
              <w:t>cukrzycy</w:t>
            </w:r>
            <w:proofErr w:type="spellEnd"/>
            <w:r w:rsidRPr="00F32CDD">
              <w:rPr>
                <w:rFonts w:asciiTheme="minorHAnsi" w:hAnsiTheme="minorHAnsi"/>
                <w:lang w:val="en-US"/>
              </w:rPr>
              <w:t>.</w:t>
            </w:r>
          </w:p>
          <w:p w14:paraId="0CED2FA5" w14:textId="77777777" w:rsidR="00F32CDD" w:rsidRPr="00F32CDD" w:rsidRDefault="00F32CDD" w:rsidP="00F32CD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F32CDD">
              <w:rPr>
                <w:rFonts w:asciiTheme="minorHAnsi" w:hAnsiTheme="minorHAnsi"/>
              </w:rPr>
              <w:t>Glikokortykosteroidy</w:t>
            </w:r>
            <w:proofErr w:type="spellEnd"/>
            <w:r w:rsidRPr="00F32CDD">
              <w:rPr>
                <w:rFonts w:asciiTheme="minorHAnsi" w:hAnsiTheme="minorHAnsi"/>
              </w:rPr>
              <w:t xml:space="preserve">, hormony płciowe. Histamina, leki przeciwhistaminowe. </w:t>
            </w:r>
            <w:proofErr w:type="spellStart"/>
            <w:r w:rsidRPr="00F32CDD">
              <w:rPr>
                <w:rFonts w:asciiTheme="minorHAnsi" w:hAnsiTheme="minorHAnsi"/>
                <w:lang w:val="en-US"/>
              </w:rPr>
              <w:t>Wstrząs</w:t>
            </w:r>
            <w:proofErr w:type="spellEnd"/>
            <w:r w:rsidRPr="00F32CDD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F32CDD">
              <w:rPr>
                <w:rFonts w:asciiTheme="minorHAnsi" w:hAnsiTheme="minorHAnsi"/>
                <w:lang w:val="en-US"/>
              </w:rPr>
              <w:t>anafilaktyczny</w:t>
            </w:r>
            <w:proofErr w:type="spellEnd"/>
            <w:r w:rsidRPr="00F32CDD">
              <w:rPr>
                <w:rFonts w:asciiTheme="minorHAnsi" w:hAnsiTheme="minorHAnsi"/>
                <w:lang w:val="en-US"/>
              </w:rPr>
              <w:t>.</w:t>
            </w:r>
          </w:p>
          <w:p w14:paraId="024980CC" w14:textId="77777777" w:rsidR="00F32CDD" w:rsidRPr="00F32CDD" w:rsidRDefault="00F32CDD" w:rsidP="00F32CD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Leki wpływające na autonomiczny układ nerwowy.</w:t>
            </w:r>
          </w:p>
          <w:p w14:paraId="7A537427" w14:textId="5E828F3B" w:rsidR="00F32CDD" w:rsidRPr="00F32CDD" w:rsidRDefault="00F32CDD" w:rsidP="00F32CDD">
            <w:pPr>
              <w:spacing w:after="0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Seminarium:</w:t>
            </w:r>
          </w:p>
          <w:p w14:paraId="6E9BFFF7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Wiadomości wstępne.</w:t>
            </w:r>
          </w:p>
          <w:p w14:paraId="71B7940C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Interakcje leków z żywnością.</w:t>
            </w:r>
          </w:p>
          <w:p w14:paraId="2AB7912A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Farmakologia i farmakoterapia chorób przewodu pokarmowego.</w:t>
            </w:r>
          </w:p>
          <w:p w14:paraId="5F48B506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Leki stosowane w chorobach układu oddechowego.</w:t>
            </w:r>
          </w:p>
          <w:p w14:paraId="03558CF0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Antybiotyki.</w:t>
            </w:r>
          </w:p>
          <w:p w14:paraId="040C79EE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 xml:space="preserve">Leki przeciwgrzybicze, przeciwwirusowe, środki odkażające </w:t>
            </w:r>
          </w:p>
          <w:p w14:paraId="6DAE4F6A" w14:textId="77777777" w:rsidR="00F32CDD" w:rsidRPr="00F32CDD" w:rsidRDefault="00F32CDD" w:rsidP="00F32CDD">
            <w:pPr>
              <w:pStyle w:val="Akapitzlist"/>
              <w:spacing w:after="0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i antyseptyczne.</w:t>
            </w:r>
          </w:p>
          <w:p w14:paraId="532978F0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Niesteroidowe leki przeciw zapalne. Opioidowe leki przeciwbólowe.</w:t>
            </w:r>
          </w:p>
          <w:p w14:paraId="79116A86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Leki układu krążenia.</w:t>
            </w:r>
          </w:p>
          <w:p w14:paraId="2C3080A1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Leki stosowane w zaburzeniach układu wewnątrzwydzielniczego.</w:t>
            </w:r>
          </w:p>
          <w:p w14:paraId="7452C488" w14:textId="7EB60ADB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 xml:space="preserve"> Farmakologia krwi i układu krwiotwórczego. Zaliczanie zaległości.</w:t>
            </w:r>
          </w:p>
          <w:p w14:paraId="13F32F19" w14:textId="20588F43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 xml:space="preserve">Witaminy- rola, objawy niedoboru, zapotrzebowanie dzienne, znaczenie terapeutyczne. Makro i mikroelementy- rola, objawy niedoboru, zapotrzebowanie dzienne, znaczenie terapeutyczne. Suplementacja witamin u dzieci, kobiet w ciąży, karmiących </w:t>
            </w:r>
          </w:p>
          <w:p w14:paraId="73628BA0" w14:textId="77777777" w:rsidR="00F32CDD" w:rsidRPr="00F32CDD" w:rsidRDefault="00F32CDD" w:rsidP="00F32CDD">
            <w:pPr>
              <w:pStyle w:val="Akapitzlist"/>
              <w:spacing w:after="0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i w chorobach przewlekłych.</w:t>
            </w:r>
          </w:p>
          <w:p w14:paraId="26936626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 xml:space="preserve">Skutki zdrowotne przewlekłego nadużywania alkoholu. Następstwa zdrowotne nadużywania leków przeciwbólowych. </w:t>
            </w:r>
            <w:proofErr w:type="spellStart"/>
            <w:r w:rsidRPr="00F32CDD">
              <w:rPr>
                <w:rFonts w:asciiTheme="minorHAnsi" w:hAnsiTheme="minorHAnsi"/>
              </w:rPr>
              <w:t>Neuroleptyki</w:t>
            </w:r>
            <w:proofErr w:type="spellEnd"/>
            <w:r w:rsidRPr="00F32CDD">
              <w:rPr>
                <w:rFonts w:asciiTheme="minorHAnsi" w:hAnsiTheme="minorHAnsi"/>
              </w:rPr>
              <w:t xml:space="preserve"> i ich wpływ na metabolizm i masę ciała.</w:t>
            </w:r>
          </w:p>
          <w:p w14:paraId="7FC27E5E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 xml:space="preserve">Rola leczenia dietetycznego w cukrzycy. </w:t>
            </w:r>
            <w:proofErr w:type="spellStart"/>
            <w:r w:rsidRPr="00F32CDD">
              <w:rPr>
                <w:rFonts w:asciiTheme="minorHAnsi" w:hAnsiTheme="minorHAnsi"/>
              </w:rPr>
              <w:t>Probiotyki</w:t>
            </w:r>
            <w:proofErr w:type="spellEnd"/>
            <w:r w:rsidRPr="00F32CDD">
              <w:rPr>
                <w:rFonts w:asciiTheme="minorHAnsi" w:hAnsiTheme="minorHAnsi"/>
              </w:rPr>
              <w:t xml:space="preserve"> i prebiotyki. Leczenie ostrych zatruć.</w:t>
            </w:r>
          </w:p>
          <w:p w14:paraId="6376CFB0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Podstawy farmakologii perinatalnej. Leki i ryzyko ich stosowania w ciąży. Farmakoterapia a karmienie piersią.</w:t>
            </w:r>
          </w:p>
          <w:p w14:paraId="600A705F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lastRenderedPageBreak/>
              <w:t>Interakcje między lekami przeciwbólowymi i mikroskładnikami. Metyloksantyny- działania farmakologiczne i niepożądane. Leki znieczulające.</w:t>
            </w:r>
          </w:p>
          <w:p w14:paraId="0B85D9C3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 xml:space="preserve">Leki immunosupresyjne- działania niepożądane, interakcje. Leki stosowane w chorobach nowotworowych- działania niepożądane, interakcje. Wpływ </w:t>
            </w:r>
            <w:proofErr w:type="spellStart"/>
            <w:r w:rsidRPr="00F32CDD">
              <w:rPr>
                <w:rFonts w:asciiTheme="minorHAnsi" w:hAnsiTheme="minorHAnsi"/>
              </w:rPr>
              <w:t>glikokortykosteroidów</w:t>
            </w:r>
            <w:proofErr w:type="spellEnd"/>
            <w:r w:rsidRPr="00F32CDD">
              <w:rPr>
                <w:rFonts w:asciiTheme="minorHAnsi" w:hAnsiTheme="minorHAnsi"/>
              </w:rPr>
              <w:t xml:space="preserve"> i </w:t>
            </w:r>
            <w:proofErr w:type="spellStart"/>
            <w:r w:rsidRPr="00F32CDD">
              <w:rPr>
                <w:rFonts w:asciiTheme="minorHAnsi" w:hAnsiTheme="minorHAnsi"/>
              </w:rPr>
              <w:t>mineralokortykosteroidów</w:t>
            </w:r>
            <w:proofErr w:type="spellEnd"/>
            <w:r w:rsidRPr="00F32CDD">
              <w:rPr>
                <w:rFonts w:asciiTheme="minorHAnsi" w:hAnsiTheme="minorHAnsi"/>
              </w:rPr>
              <w:t xml:space="preserve"> na organizm człowieka.</w:t>
            </w:r>
          </w:p>
          <w:p w14:paraId="28FFBAE0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 xml:space="preserve">Preparaty roślinne stosowane w leczeniu zaburzeń lipidowych. Oleje rybie jako leczenie wspomagające </w:t>
            </w:r>
            <w:proofErr w:type="spellStart"/>
            <w:r w:rsidRPr="00F32CDD">
              <w:rPr>
                <w:rFonts w:asciiTheme="minorHAnsi" w:hAnsiTheme="minorHAnsi"/>
              </w:rPr>
              <w:t>hiperlipidemii</w:t>
            </w:r>
            <w:proofErr w:type="spellEnd"/>
            <w:r w:rsidRPr="00F32CDD">
              <w:rPr>
                <w:rFonts w:asciiTheme="minorHAnsi" w:hAnsiTheme="minorHAnsi"/>
              </w:rPr>
              <w:t xml:space="preserve">. Leki stosowane w </w:t>
            </w:r>
            <w:proofErr w:type="spellStart"/>
            <w:r w:rsidRPr="00F32CDD">
              <w:rPr>
                <w:rFonts w:asciiTheme="minorHAnsi" w:hAnsiTheme="minorHAnsi"/>
              </w:rPr>
              <w:t>hiperlipidemiach</w:t>
            </w:r>
            <w:proofErr w:type="spellEnd"/>
            <w:r w:rsidRPr="00F32CDD">
              <w:rPr>
                <w:rFonts w:asciiTheme="minorHAnsi" w:hAnsiTheme="minorHAnsi"/>
              </w:rPr>
              <w:t xml:space="preserve"> z uwzględnieniem działań niepożądanych.</w:t>
            </w:r>
          </w:p>
          <w:p w14:paraId="75B0DD37" w14:textId="77777777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Leki przeciwkrzepliwe i ich interakcje z żywnością, Zalecenia dietetyczne w leczeniu niedokrwistości, Leki stosowane w niedokrwistościach.</w:t>
            </w:r>
          </w:p>
          <w:p w14:paraId="68DD3346" w14:textId="421E0B72" w:rsidR="00F32CDD" w:rsidRPr="00F32CDD" w:rsidRDefault="00F32CDD" w:rsidP="00F32C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Hormony tarczycy i ich wpływ na metabolizm. Objawy nadczynności i niedoczynności tarczycy. Środki przeczyszczające i ich wpływ na układ pokarmowy i zaburzenia elektrolitowe. Interakcje między lekami przeciwpadaczkowymi i mikroskładnikami.</w:t>
            </w:r>
          </w:p>
          <w:p w14:paraId="5E43FFBB" w14:textId="77777777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71B686D1" w14:textId="77777777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14:paraId="0BECC262" w14:textId="77777777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 xml:space="preserve">w zakresie wiedzy student zna i rozumie </w:t>
            </w:r>
          </w:p>
          <w:p w14:paraId="49667FDA" w14:textId="14E9DFC7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P_W01</w:t>
            </w:r>
            <w:r w:rsidRPr="00F32CDD">
              <w:rPr>
                <w:rFonts w:asciiTheme="minorHAnsi" w:hAnsiTheme="minorHAnsi"/>
              </w:rPr>
              <w:tab/>
              <w:t>(K_W04): Potrafi scharakteryzować podstawowe grupy leków i ich działanie niepożądane ze szczególnym uwzględnieniem przewodu pokarmowego.</w:t>
            </w:r>
            <w:r w:rsidRPr="00F32CDD">
              <w:rPr>
                <w:rFonts w:asciiTheme="minorHAnsi" w:hAnsiTheme="minorHAnsi"/>
              </w:rPr>
              <w:tab/>
            </w:r>
          </w:p>
          <w:p w14:paraId="7C43B8BD" w14:textId="3DB58DAD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P_W02</w:t>
            </w:r>
            <w:r w:rsidRPr="00F32CDD">
              <w:rPr>
                <w:rFonts w:asciiTheme="minorHAnsi" w:hAnsiTheme="minorHAnsi"/>
              </w:rPr>
              <w:tab/>
              <w:t>(K_W05): Zna czynniki wpływające na mechanizm przemian leków: płeć, wiek, żywienie, choroby, środowisko.</w:t>
            </w:r>
            <w:r w:rsidRPr="00F32CDD">
              <w:rPr>
                <w:rFonts w:asciiTheme="minorHAnsi" w:hAnsiTheme="minorHAnsi"/>
              </w:rPr>
              <w:tab/>
            </w:r>
          </w:p>
          <w:p w14:paraId="5E2E2238" w14:textId="7A70781F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P_W03</w:t>
            </w:r>
            <w:r w:rsidRPr="00F32CDD">
              <w:rPr>
                <w:rFonts w:asciiTheme="minorHAnsi" w:hAnsiTheme="minorHAnsi"/>
              </w:rPr>
              <w:tab/>
              <w:t>(K_W17): Zna, rozumie i potrafi wykorzystać w codziennej praktyce podstawy farmakologii i farmakoterapii żywieniowej oraz interakcji leków z żywnością</w:t>
            </w:r>
            <w:r w:rsidRPr="00F32CDD">
              <w:rPr>
                <w:rFonts w:asciiTheme="minorHAnsi" w:hAnsiTheme="minorHAnsi"/>
              </w:rPr>
              <w:tab/>
            </w:r>
          </w:p>
          <w:p w14:paraId="038DFEE2" w14:textId="77777777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6B3A9548" w14:textId="4AE9B9E9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w zakresie umiejętności student potrafi:</w:t>
            </w:r>
          </w:p>
          <w:p w14:paraId="2AE3B9AD" w14:textId="3726B90F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P_U01</w:t>
            </w:r>
            <w:r w:rsidRPr="00F32CDD">
              <w:rPr>
                <w:rFonts w:asciiTheme="minorHAnsi" w:hAnsiTheme="minorHAnsi"/>
              </w:rPr>
              <w:tab/>
              <w:t xml:space="preserve">(K_U18): Potrafi zaplanować i wdrożyć odpowiednie postępowanie żywieniowe i farmakologiczne w celu zapobiegania chorobom </w:t>
            </w:r>
            <w:proofErr w:type="spellStart"/>
            <w:r w:rsidRPr="00F32CDD">
              <w:rPr>
                <w:rFonts w:asciiTheme="minorHAnsi" w:hAnsiTheme="minorHAnsi"/>
              </w:rPr>
              <w:t>dietozależnym</w:t>
            </w:r>
            <w:proofErr w:type="spellEnd"/>
            <w:r w:rsidRPr="00F32CDD">
              <w:rPr>
                <w:rFonts w:asciiTheme="minorHAnsi" w:hAnsiTheme="minorHAnsi"/>
              </w:rPr>
              <w:t xml:space="preserve"> oraz ich leczenia.</w:t>
            </w:r>
            <w:r w:rsidRPr="00F32CDD">
              <w:rPr>
                <w:rFonts w:asciiTheme="minorHAnsi" w:hAnsiTheme="minorHAnsi"/>
              </w:rPr>
              <w:tab/>
            </w:r>
          </w:p>
          <w:p w14:paraId="7977D267" w14:textId="77777777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</w:rPr>
            </w:pPr>
          </w:p>
          <w:p w14:paraId="2167C9C6" w14:textId="77777777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 xml:space="preserve">w zakresie kompetencji społecznych student jest gotów do: </w:t>
            </w:r>
          </w:p>
          <w:p w14:paraId="44B5FB78" w14:textId="25B47B30" w:rsidR="00F32CDD" w:rsidRPr="00F32CDD" w:rsidRDefault="00F32CDD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P_K01</w:t>
            </w:r>
            <w:r w:rsidRPr="00F32CDD">
              <w:rPr>
                <w:rFonts w:asciiTheme="minorHAnsi" w:hAnsiTheme="minorHAnsi"/>
              </w:rPr>
              <w:tab/>
              <w:t>(K_K03): Kontynuuje naukę przez całe życie zawodowe w celu stałego uaktualniania wiedzy i umiejętności zawodowych dotyczących interakcji zachodzących pomiędzy pożywieniem i lekami.</w:t>
            </w:r>
            <w:r w:rsidRPr="00F32CDD">
              <w:rPr>
                <w:rFonts w:asciiTheme="minorHAnsi" w:hAnsiTheme="minorHAnsi"/>
              </w:rPr>
              <w:tab/>
            </w:r>
          </w:p>
          <w:p w14:paraId="1CF5038E" w14:textId="77777777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441F69" w:rsidRPr="00F32CDD" w14:paraId="3DE5FD2D" w14:textId="77777777" w:rsidTr="00B70D8A">
        <w:trPr>
          <w:trHeight w:val="306"/>
        </w:trPr>
        <w:tc>
          <w:tcPr>
            <w:tcW w:w="8688" w:type="dxa"/>
            <w:gridSpan w:val="4"/>
            <w:vAlign w:val="center"/>
          </w:tcPr>
          <w:p w14:paraId="6316A9BE" w14:textId="7E55DA93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lastRenderedPageBreak/>
              <w:t>9. liczba godzin z przedmiotu</w:t>
            </w:r>
          </w:p>
        </w:tc>
        <w:tc>
          <w:tcPr>
            <w:tcW w:w="1004" w:type="dxa"/>
            <w:vAlign w:val="center"/>
          </w:tcPr>
          <w:p w14:paraId="777AD262" w14:textId="78B583E2" w:rsidR="00441F69" w:rsidRPr="00F32CDD" w:rsidRDefault="00376A20" w:rsidP="00F32CDD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120/</w:t>
            </w:r>
            <w:r w:rsidR="00B70D8A" w:rsidRPr="00F32CDD">
              <w:rPr>
                <w:rFonts w:asciiTheme="minorHAnsi" w:hAnsiTheme="minorHAnsi"/>
                <w:b/>
              </w:rPr>
              <w:t>60</w:t>
            </w:r>
          </w:p>
        </w:tc>
      </w:tr>
      <w:tr w:rsidR="00441F69" w:rsidRPr="00F32CDD" w14:paraId="580825BF" w14:textId="77777777" w:rsidTr="00FB408A">
        <w:tc>
          <w:tcPr>
            <w:tcW w:w="8688" w:type="dxa"/>
            <w:gridSpan w:val="4"/>
            <w:vAlign w:val="center"/>
          </w:tcPr>
          <w:p w14:paraId="3B2E7FB0" w14:textId="03E73BA4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01E562B3" w14:textId="65302ACF" w:rsidR="00441F69" w:rsidRPr="00F32CDD" w:rsidRDefault="00B70D8A" w:rsidP="00F32CDD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4</w:t>
            </w:r>
          </w:p>
        </w:tc>
      </w:tr>
      <w:tr w:rsidR="00441F69" w:rsidRPr="00F32CDD" w14:paraId="60B55A82" w14:textId="77777777" w:rsidTr="00FB408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CFD7C" w14:textId="77777777" w:rsidR="00441F69" w:rsidRPr="00F32CDD" w:rsidRDefault="00441F69" w:rsidP="00F32CDD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441F69" w:rsidRPr="00F32CDD" w14:paraId="289AD5F0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85E0C9D" w14:textId="77777777" w:rsidR="00441F69" w:rsidRPr="00F32CDD" w:rsidRDefault="00441F69" w:rsidP="00F32CDD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B169F47" w14:textId="77777777" w:rsidR="00441F69" w:rsidRPr="00F32CDD" w:rsidRDefault="00441F69" w:rsidP="00F32CD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DE94221" w14:textId="77777777" w:rsidR="00441F69" w:rsidRPr="00F32CDD" w:rsidRDefault="00441F69" w:rsidP="00F32CD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Sposoby oceny*</w:t>
            </w:r>
          </w:p>
        </w:tc>
      </w:tr>
      <w:tr w:rsidR="00441F69" w:rsidRPr="00F32CDD" w14:paraId="4328A9E5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70E2C08" w14:textId="77777777" w:rsidR="00441F69" w:rsidRPr="00F32CDD" w:rsidRDefault="00441F69" w:rsidP="00F32CDD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5BC128F" w14:textId="77777777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Sprawdzian pisemny – pytania otwarte</w:t>
            </w:r>
          </w:p>
          <w:p w14:paraId="2B20E81E" w14:textId="497781F5" w:rsidR="00441F69" w:rsidRPr="00F32CDD" w:rsidRDefault="00C100A9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Egzamin</w:t>
            </w:r>
            <w:r w:rsidR="00441F69" w:rsidRPr="00F32CDD">
              <w:rPr>
                <w:rFonts w:asciiTheme="minorHAnsi" w:hAnsiTheme="minorHAnsi"/>
              </w:rPr>
              <w:t xml:space="preserve"> </w:t>
            </w:r>
            <w:r w:rsidR="00441F69" w:rsidRPr="00F32CDD">
              <w:rPr>
                <w:rFonts w:asciiTheme="minorHAnsi" w:hAnsiTheme="minorHAnsi"/>
                <w:noProof/>
              </w:rPr>
              <w:t xml:space="preserve">– </w:t>
            </w:r>
            <w:r w:rsidR="00441F69" w:rsidRPr="00F32CDD">
              <w:rPr>
                <w:rFonts w:asciiTheme="minorHAnsi" w:hAnsiTheme="minorHAnsi"/>
              </w:rPr>
              <w:t>test</w:t>
            </w:r>
            <w:r w:rsidR="00441F69" w:rsidRPr="00F32CDD">
              <w:rPr>
                <w:rFonts w:asciiTheme="minorHAnsi" w:hAnsi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8759D84" w14:textId="77777777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*</w:t>
            </w:r>
          </w:p>
        </w:tc>
      </w:tr>
      <w:tr w:rsidR="00441F69" w:rsidRPr="00F32CDD" w14:paraId="000EA438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A0A80F9" w14:textId="77777777" w:rsidR="00441F69" w:rsidRPr="00F32CDD" w:rsidRDefault="00441F69" w:rsidP="00F32CDD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8955300" w14:textId="1C40AE36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39E0410" w14:textId="77777777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*</w:t>
            </w:r>
          </w:p>
        </w:tc>
      </w:tr>
      <w:tr w:rsidR="00441F69" w:rsidRPr="00F32CDD" w14:paraId="339B057D" w14:textId="77777777" w:rsidTr="00FB40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CBEB9FB" w14:textId="77777777" w:rsidR="00441F69" w:rsidRPr="00F32CDD" w:rsidRDefault="00441F69" w:rsidP="00F32CDD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BF1B085" w14:textId="77777777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20DB9BB" w14:textId="77777777" w:rsidR="00441F69" w:rsidRPr="00F32CDD" w:rsidRDefault="00441F69" w:rsidP="00F32CDD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F32CDD">
              <w:rPr>
                <w:rFonts w:asciiTheme="minorHAnsi" w:hAnsiTheme="minorHAnsi"/>
                <w:b/>
              </w:rPr>
              <w:t>*</w:t>
            </w:r>
          </w:p>
        </w:tc>
      </w:tr>
    </w:tbl>
    <w:p w14:paraId="5D2E5BFC" w14:textId="77777777" w:rsidR="00441F69" w:rsidRPr="00F32CDD" w:rsidRDefault="00441F69" w:rsidP="00F32CDD">
      <w:pPr>
        <w:spacing w:after="0"/>
        <w:rPr>
          <w:rFonts w:asciiTheme="minorHAnsi" w:hAnsiTheme="minorHAnsi"/>
        </w:rPr>
      </w:pPr>
    </w:p>
    <w:p w14:paraId="0EBEC8D9" w14:textId="77777777" w:rsidR="00296B63" w:rsidRPr="00F32CDD" w:rsidRDefault="00296B63" w:rsidP="00F32CDD">
      <w:pPr>
        <w:spacing w:after="0"/>
        <w:rPr>
          <w:rFonts w:asciiTheme="minorHAnsi" w:hAnsiTheme="minorHAnsi"/>
        </w:rPr>
      </w:pPr>
      <w:r w:rsidRPr="00F32CDD">
        <w:rPr>
          <w:rFonts w:asciiTheme="minorHAnsi" w:hAnsiTheme="minorHAnsi"/>
          <w:b/>
        </w:rPr>
        <w:t>*</w:t>
      </w:r>
      <w:r w:rsidRPr="00F32CDD">
        <w:rPr>
          <w:rFonts w:asciiTheme="minorHAnsi" w:hAnsiTheme="minorHAnsi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2"/>
        <w:gridCol w:w="1512"/>
        <w:gridCol w:w="1518"/>
      </w:tblGrid>
      <w:tr w:rsidR="00296B63" w:rsidRPr="00F32CDD" w14:paraId="7DBA5AEF" w14:textId="77777777" w:rsidTr="00296B63"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2BDDD6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F32CDD">
              <w:rPr>
                <w:rFonts w:asciiTheme="minorHAnsi" w:hAnsiTheme="minorHAnsi"/>
              </w:rPr>
              <w:t>ndst</w:t>
            </w:r>
            <w:proofErr w:type="spellEnd"/>
            <w:r w:rsidRPr="00F32CDD">
              <w:rPr>
                <w:rFonts w:asciiTheme="minorHAnsi" w:hAnsiTheme="minorHAnsi"/>
              </w:rPr>
              <w:t xml:space="preserve"> (2.0)</w:t>
            </w:r>
            <w:r w:rsidRPr="00F32CDD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EA2CA3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F32CDD">
              <w:rPr>
                <w:rFonts w:asciiTheme="minorHAnsi" w:hAnsiTheme="minorHAnsi"/>
              </w:rPr>
              <w:t>dst</w:t>
            </w:r>
            <w:proofErr w:type="spellEnd"/>
            <w:r w:rsidRPr="00F32CDD">
              <w:rPr>
                <w:rFonts w:asciiTheme="minorHAnsi" w:hAnsiTheme="minorHAnsi"/>
              </w:rPr>
              <w:t xml:space="preserve"> (3.0)</w:t>
            </w:r>
            <w:r w:rsidRPr="00F32CDD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3BF5783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F32CDD">
              <w:rPr>
                <w:rFonts w:asciiTheme="minorHAnsi" w:hAnsiTheme="minorHAnsi"/>
              </w:rPr>
              <w:t>d.db</w:t>
            </w:r>
            <w:proofErr w:type="spellEnd"/>
            <w:r w:rsidRPr="00F32CDD">
              <w:rPr>
                <w:rFonts w:asciiTheme="minorHAnsi" w:hAnsiTheme="minorHAnsi"/>
              </w:rPr>
              <w:t xml:space="preserve"> (3.5)</w:t>
            </w:r>
            <w:r w:rsidRPr="00F32CDD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E8CFE74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F32CDD">
              <w:rPr>
                <w:rFonts w:asciiTheme="minorHAnsi" w:hAnsiTheme="minorHAnsi"/>
              </w:rPr>
              <w:t>db</w:t>
            </w:r>
            <w:proofErr w:type="spellEnd"/>
            <w:r w:rsidRPr="00F32CDD">
              <w:rPr>
                <w:rFonts w:asciiTheme="minorHAnsi" w:hAnsiTheme="minorHAnsi"/>
              </w:rPr>
              <w:t xml:space="preserve"> (4.0)</w:t>
            </w:r>
            <w:r w:rsidRPr="00F32CDD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20A7504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F32CDD">
              <w:rPr>
                <w:rFonts w:asciiTheme="minorHAnsi" w:hAnsiTheme="minorHAnsi"/>
              </w:rPr>
              <w:t>p.db</w:t>
            </w:r>
            <w:proofErr w:type="spellEnd"/>
            <w:r w:rsidRPr="00F32CDD">
              <w:rPr>
                <w:rFonts w:asciiTheme="minorHAnsi" w:hAnsiTheme="minorHAnsi"/>
              </w:rPr>
              <w:t xml:space="preserve"> (4.5)</w:t>
            </w:r>
            <w:r w:rsidRPr="00F32CDD">
              <w:rPr>
                <w:rFonts w:asciiTheme="minorHAnsi" w:hAnsiTheme="minorHAnsi"/>
              </w:rPr>
              <w:tab/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38023B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F32CDD">
              <w:rPr>
                <w:rFonts w:asciiTheme="minorHAnsi" w:hAnsiTheme="minorHAnsi"/>
              </w:rPr>
              <w:t>bdb</w:t>
            </w:r>
            <w:proofErr w:type="spellEnd"/>
            <w:r w:rsidRPr="00F32CDD">
              <w:rPr>
                <w:rFonts w:asciiTheme="minorHAnsi" w:hAnsiTheme="minorHAnsi"/>
              </w:rPr>
              <w:t xml:space="preserve"> (5.0)</w:t>
            </w:r>
          </w:p>
        </w:tc>
      </w:tr>
      <w:tr w:rsidR="00296B63" w:rsidRPr="00F32CDD" w14:paraId="259D2A48" w14:textId="77777777" w:rsidTr="00296B63"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3F8A4B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poniżej 60%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DA948AC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60%-67%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255B7D7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68%-75%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7A8647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76%-83%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07E1D19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84%-91%</w:t>
            </w:r>
          </w:p>
        </w:tc>
        <w:tc>
          <w:tcPr>
            <w:tcW w:w="15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2F109D" w14:textId="77777777" w:rsidR="00296B63" w:rsidRPr="00F32CDD" w:rsidRDefault="00296B63" w:rsidP="00F32CDD">
            <w:pPr>
              <w:spacing w:after="0" w:line="260" w:lineRule="atLeast"/>
              <w:rPr>
                <w:rFonts w:asciiTheme="minorHAnsi" w:hAnsiTheme="minorHAnsi"/>
              </w:rPr>
            </w:pPr>
            <w:r w:rsidRPr="00F32CDD">
              <w:rPr>
                <w:rFonts w:asciiTheme="minorHAnsi" w:hAnsiTheme="minorHAnsi"/>
              </w:rPr>
              <w:t>92%-100%</w:t>
            </w:r>
          </w:p>
        </w:tc>
      </w:tr>
    </w:tbl>
    <w:p w14:paraId="58A734C0" w14:textId="747C4287" w:rsidR="00441F69" w:rsidRPr="00F32CDD" w:rsidRDefault="00143670" w:rsidP="00143670">
      <w:pPr>
        <w:spacing w:after="0"/>
        <w:rPr>
          <w:rFonts w:asciiTheme="minorHAnsi" w:hAnsiTheme="minorHAnsi"/>
        </w:rPr>
      </w:pPr>
      <w:bookmarkStart w:id="0" w:name="_GoBack"/>
      <w:bookmarkEnd w:id="0"/>
      <w:r w:rsidRPr="00F32CDD">
        <w:rPr>
          <w:rFonts w:asciiTheme="minorHAnsi" w:hAnsiTheme="minorHAnsi"/>
        </w:rPr>
        <w:t xml:space="preserve"> </w:t>
      </w:r>
    </w:p>
    <w:p w14:paraId="219FA037" w14:textId="77777777" w:rsidR="00213D2F" w:rsidRPr="00F32CDD" w:rsidRDefault="00213D2F" w:rsidP="00F32CDD">
      <w:pPr>
        <w:spacing w:after="0"/>
        <w:rPr>
          <w:rFonts w:asciiTheme="minorHAnsi" w:hAnsiTheme="minorHAnsi"/>
        </w:rPr>
      </w:pPr>
    </w:p>
    <w:sectPr w:rsidR="00213D2F" w:rsidRPr="00F32CD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8305C"/>
    <w:multiLevelType w:val="hybridMultilevel"/>
    <w:tmpl w:val="AA40DD2C"/>
    <w:lvl w:ilvl="0" w:tplc="AC62C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C68FC"/>
    <w:multiLevelType w:val="hybridMultilevel"/>
    <w:tmpl w:val="EE04A090"/>
    <w:lvl w:ilvl="0" w:tplc="D9621D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762D6B"/>
    <w:multiLevelType w:val="hybridMultilevel"/>
    <w:tmpl w:val="48DEB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516F4"/>
    <w:multiLevelType w:val="hybridMultilevel"/>
    <w:tmpl w:val="BE929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352A5"/>
    <w:multiLevelType w:val="hybridMultilevel"/>
    <w:tmpl w:val="7BA60D94"/>
    <w:lvl w:ilvl="0" w:tplc="9E5EF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0711B"/>
    <w:multiLevelType w:val="hybridMultilevel"/>
    <w:tmpl w:val="816A6606"/>
    <w:lvl w:ilvl="0" w:tplc="F34E7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1F69"/>
    <w:rsid w:val="00017A36"/>
    <w:rsid w:val="0004479A"/>
    <w:rsid w:val="0011291C"/>
    <w:rsid w:val="00143670"/>
    <w:rsid w:val="0020203D"/>
    <w:rsid w:val="00213D2F"/>
    <w:rsid w:val="00265D11"/>
    <w:rsid w:val="00273B78"/>
    <w:rsid w:val="00296B63"/>
    <w:rsid w:val="002B7CD2"/>
    <w:rsid w:val="00301CEF"/>
    <w:rsid w:val="003277D7"/>
    <w:rsid w:val="00361739"/>
    <w:rsid w:val="00376A20"/>
    <w:rsid w:val="003C5A6D"/>
    <w:rsid w:val="00441F69"/>
    <w:rsid w:val="0051655A"/>
    <w:rsid w:val="00530049"/>
    <w:rsid w:val="005D62DD"/>
    <w:rsid w:val="005E24A5"/>
    <w:rsid w:val="00612847"/>
    <w:rsid w:val="006976E1"/>
    <w:rsid w:val="006C4228"/>
    <w:rsid w:val="006C7398"/>
    <w:rsid w:val="00702C42"/>
    <w:rsid w:val="0072163B"/>
    <w:rsid w:val="008674F6"/>
    <w:rsid w:val="009338BB"/>
    <w:rsid w:val="00944C60"/>
    <w:rsid w:val="009721E6"/>
    <w:rsid w:val="00991C15"/>
    <w:rsid w:val="00A16F94"/>
    <w:rsid w:val="00A62B62"/>
    <w:rsid w:val="00A746C8"/>
    <w:rsid w:val="00AA5E21"/>
    <w:rsid w:val="00B07F03"/>
    <w:rsid w:val="00B11FE6"/>
    <w:rsid w:val="00B70D8A"/>
    <w:rsid w:val="00B86EE3"/>
    <w:rsid w:val="00BD6691"/>
    <w:rsid w:val="00C100A9"/>
    <w:rsid w:val="00CE793D"/>
    <w:rsid w:val="00D52CD3"/>
    <w:rsid w:val="00DA3A84"/>
    <w:rsid w:val="00DA4E0C"/>
    <w:rsid w:val="00E276BF"/>
    <w:rsid w:val="00EA01E0"/>
    <w:rsid w:val="00EB047D"/>
    <w:rsid w:val="00F05A63"/>
    <w:rsid w:val="00F32CDD"/>
    <w:rsid w:val="00F92B6B"/>
    <w:rsid w:val="00FE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92E15"/>
  <w14:defaultImageDpi w14:val="32767"/>
  <w15:docId w15:val="{0FA5ECA6-9984-452E-8C79-6DAC693B7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41F69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1F69"/>
    <w:pPr>
      <w:ind w:left="720"/>
      <w:contextualSpacing/>
    </w:pPr>
  </w:style>
  <w:style w:type="character" w:customStyle="1" w:styleId="Bodytext2">
    <w:name w:val="Body text (2)_"/>
    <w:basedOn w:val="Domylnaczcionkaakapitu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0">
    <w:name w:val="Body text (2)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 w:eastAsia="pl-PL" w:bidi="pl-PL"/>
    </w:rPr>
  </w:style>
  <w:style w:type="character" w:customStyle="1" w:styleId="Bodytext28pt">
    <w:name w:val="Body text (2) + 8 pt"/>
    <w:basedOn w:val="Bodytext2"/>
    <w:rsid w:val="00265D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Bodytext2105ptBold">
    <w:name w:val="Body text (2) + 10.5 pt;Bold"/>
    <w:basedOn w:val="Bodytext2"/>
    <w:rsid w:val="00265D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BC3625F-98EC-42EF-BE7B-19E3B29F4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752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Waliczek</dc:creator>
  <cp:keywords/>
  <dc:description/>
  <cp:lastModifiedBy>Elżbieta Soczewica</cp:lastModifiedBy>
  <cp:revision>9</cp:revision>
  <dcterms:created xsi:type="dcterms:W3CDTF">2020-02-03T17:00:00Z</dcterms:created>
  <dcterms:modified xsi:type="dcterms:W3CDTF">2020-06-05T06:52:00Z</dcterms:modified>
</cp:coreProperties>
</file>